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891A76" w:rsidTr="00891A76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91A76" w:rsidRDefault="00891A76">
            <w:pPr>
              <w:tabs>
                <w:tab w:val="left" w:pos="3832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OBRAZAC</w:t>
            </w:r>
          </w:p>
          <w:p w:rsidR="00891A76" w:rsidRDefault="00891A7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izvješća o provedenom savjetovanju s javnošću</w:t>
            </w:r>
          </w:p>
          <w:p w:rsidR="00891A76" w:rsidRDefault="00891A76">
            <w:pPr>
              <w:spacing w:line="256" w:lineRule="auto"/>
              <w:rPr>
                <w:lang w:eastAsia="en-US"/>
              </w:rPr>
            </w:pPr>
          </w:p>
        </w:tc>
      </w:tr>
      <w:tr w:rsidR="00891A76" w:rsidTr="00891A76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76" w:rsidRDefault="00891A7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91A76" w:rsidRDefault="00891A76" w:rsidP="00891A7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prijedloga </w:t>
            </w:r>
            <w:r>
              <w:rPr>
                <w:b/>
                <w:lang w:eastAsia="en-US"/>
              </w:rPr>
              <w:t>Plana razvoja</w:t>
            </w:r>
            <w:r>
              <w:rPr>
                <w:b/>
                <w:lang w:eastAsia="en-US"/>
              </w:rPr>
              <w:t xml:space="preserve"> sustava civil</w:t>
            </w:r>
            <w:r>
              <w:rPr>
                <w:b/>
                <w:lang w:eastAsia="en-US"/>
              </w:rPr>
              <w:t>ne zaštite Grada Zagreba za 2021</w:t>
            </w:r>
            <w:r>
              <w:rPr>
                <w:b/>
                <w:lang w:eastAsia="en-US"/>
              </w:rPr>
              <w:t>.</w:t>
            </w:r>
          </w:p>
        </w:tc>
      </w:tr>
      <w:tr w:rsidR="00891A76" w:rsidTr="00891A76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76" w:rsidRDefault="00891A7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1A76" w:rsidRDefault="00891A7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891A76" w:rsidRDefault="00891A7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Ured za upravljanje u hitnim situacijama</w:t>
            </w:r>
          </w:p>
          <w:p w:rsidR="00891A76" w:rsidRDefault="00891A76">
            <w:pPr>
              <w:spacing w:line="256" w:lineRule="auto"/>
              <w:ind w:left="705"/>
              <w:jc w:val="center"/>
              <w:rPr>
                <w:rFonts w:eastAsia="Calibri"/>
                <w:lang w:eastAsia="en-US"/>
              </w:rPr>
            </w:pPr>
          </w:p>
          <w:p w:rsidR="00891A76" w:rsidRDefault="00891A7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891A76" w:rsidTr="00891A76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76" w:rsidRDefault="00891A76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91A76" w:rsidRDefault="00891A7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3.11.2020. – 3.12</w:t>
            </w:r>
            <w:r>
              <w:rPr>
                <w:lang w:eastAsia="en-US"/>
              </w:rPr>
              <w:t>.2020.</w:t>
            </w:r>
          </w:p>
        </w:tc>
      </w:tr>
      <w:tr w:rsidR="00891A76" w:rsidTr="00891A76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891A76" w:rsidRDefault="00891A76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91A76" w:rsidRDefault="00891A7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Internetsko savjetovanje</w:t>
            </w:r>
          </w:p>
        </w:tc>
      </w:tr>
    </w:tbl>
    <w:p w:rsidR="00891A76" w:rsidRDefault="00891A76" w:rsidP="00891A76"/>
    <w:p w:rsidR="00891A76" w:rsidRDefault="00891A76" w:rsidP="00891A76">
      <w:pPr>
        <w:ind w:firstLine="708"/>
        <w:jc w:val="both"/>
      </w:pPr>
      <w:r>
        <w:t xml:space="preserve">Za vrijeme trajanja internetskog savjetovanja s javnošću o Nacrtu prijedloga </w:t>
      </w:r>
      <w:r w:rsidRPr="00891A76">
        <w:t xml:space="preserve">Plana razvoja sustava civilne zaštite Grada Zagreba za 2021. </w:t>
      </w:r>
      <w:r>
        <w:t>nije bilo iznesenih primjedbi niti  prijedloga.</w:t>
      </w:r>
    </w:p>
    <w:p w:rsidR="00891A76" w:rsidRDefault="00891A76" w:rsidP="00891A76"/>
    <w:p w:rsidR="00DC6957" w:rsidRDefault="00891A76">
      <w:bookmarkStart w:id="0" w:name="_GoBack"/>
      <w:bookmarkEnd w:id="0"/>
    </w:p>
    <w:sectPr w:rsidR="00DC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76"/>
    <w:rsid w:val="003E3CBA"/>
    <w:rsid w:val="007073A9"/>
    <w:rsid w:val="008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7A58"/>
  <w15:chartTrackingRefBased/>
  <w15:docId w15:val="{3BC2F1D8-45E9-4953-92C0-BDFE65E1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2020-11-30T08:11:00Z</dcterms:created>
  <dcterms:modified xsi:type="dcterms:W3CDTF">2020-11-30T08:14:00Z</dcterms:modified>
</cp:coreProperties>
</file>